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36"/>
          <w:szCs w:val="36"/>
        </w:rPr>
      </w:pPr>
      <w:r>
        <w:rPr>
          <w:rFonts w:hint="eastAsia" w:ascii="宋体"/>
          <w:b/>
          <w:bCs/>
          <w:sz w:val="36"/>
          <w:szCs w:val="36"/>
        </w:rPr>
        <w:pict>
          <v:shape id="_x0000_i1025" o:spt="136" type="#_x0000_t136" style="height:46.8pt;width:385.8pt;" fillcolor="#FF0000" filled="t" stroked="t" coordsize="21600,21600">
            <v:path/>
            <v:fill on="t" focussize="0,0"/>
            <v:stroke color="#FF0000"/>
            <v:imagedata o:title=""/>
            <o:lock v:ext="edit" text="f"/>
            <v:textpath on="t" fitshape="t" fitpath="t" trim="t" xscale="f" string="中共宁夏医科大学委员会宣传部" style="font-family:宋体;font-size:36pt;font-weight:bold;v-text-align:center;"/>
            <w10:wrap type="none"/>
            <w10:anchorlock/>
          </v:shape>
        </w:pict>
      </w:r>
    </w:p>
    <w:p>
      <w:pPr>
        <w:jc w:val="center"/>
        <w:rPr>
          <w:b/>
          <w:bCs/>
          <w:sz w:val="36"/>
          <w:szCs w:val="36"/>
        </w:rPr>
      </w:pPr>
    </w:p>
    <w:p>
      <w:pPr>
        <w:jc w:val="center"/>
        <w:rPr>
          <w:rFonts w:ascii="仿宋" w:hAnsi="仿宋" w:eastAsia="仿宋"/>
          <w:sz w:val="32"/>
          <w:szCs w:val="32"/>
        </w:rPr>
      </w:pPr>
      <w:r>
        <w:rPr>
          <w:rFonts w:hint="eastAsia" w:ascii="仿宋" w:hAnsi="仿宋" w:eastAsia="仿宋" w:cs="仿宋_GB2312"/>
          <w:sz w:val="32"/>
          <w:szCs w:val="32"/>
        </w:rPr>
        <w:t>宁医</w:t>
      </w:r>
      <w:r>
        <w:rPr>
          <w:rFonts w:hint="eastAsia" w:ascii="仿宋" w:hAnsi="仿宋" w:eastAsia="仿宋" w:cs="仿宋_GB2312"/>
          <w:sz w:val="32"/>
          <w:szCs w:val="32"/>
          <w:lang w:eastAsia="zh-CN"/>
        </w:rPr>
        <w:t>宣</w:t>
      </w:r>
      <w:r>
        <w:rPr>
          <w:rFonts w:hint="eastAsia" w:ascii="仿宋" w:hAnsi="仿宋" w:eastAsia="仿宋" w:cs="仿宋_GB2312"/>
          <w:sz w:val="32"/>
          <w:szCs w:val="32"/>
        </w:rPr>
        <w:t>字〔</w:t>
      </w:r>
      <w:r>
        <w:rPr>
          <w:rFonts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号</w:t>
      </w:r>
    </w:p>
    <w:p>
      <w:pPr>
        <w:rPr>
          <w:rFonts w:hint="eastAsia"/>
          <w:b/>
          <w:bCs/>
          <w:sz w:val="44"/>
          <w:szCs w:val="44"/>
        </w:rPr>
      </w:pPr>
      <w:r>
        <mc:AlternateContent>
          <mc:Choice Requires="wps">
            <w:drawing>
              <wp:anchor distT="0" distB="0" distL="114300" distR="114300" simplePos="0" relativeHeight="251658240" behindDoc="0" locked="0" layoutInCell="1" allowOverlap="1">
                <wp:simplePos x="0" y="0"/>
                <wp:positionH relativeFrom="column">
                  <wp:posOffset>-314960</wp:posOffset>
                </wp:positionH>
                <wp:positionV relativeFrom="paragraph">
                  <wp:posOffset>0</wp:posOffset>
                </wp:positionV>
                <wp:extent cx="5945505" cy="0"/>
                <wp:effectExtent l="0" t="17145" r="17145" b="20955"/>
                <wp:wrapNone/>
                <wp:docPr id="1" name="直接连接符 1"/>
                <wp:cNvGraphicFramePr/>
                <a:graphic xmlns:a="http://schemas.openxmlformats.org/drawingml/2006/main">
                  <a:graphicData uri="http://schemas.microsoft.com/office/word/2010/wordprocessingShape">
                    <wps:wsp>
                      <wps:cNvCnPr/>
                      <wps:spPr>
                        <a:xfrm flipV="1">
                          <a:off x="0" y="0"/>
                          <a:ext cx="5945505"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8pt;margin-top:0pt;height:0pt;width:468.15pt;z-index:251658240;mso-width-relative:page;mso-height-relative:page;" filled="f" stroked="t" coordsize="21600,21600" o:gfxdata="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XnRUtQAAAAFAQAA&#10;DwAAAAAAAAABACAAAAAiAAAAZHJzL2Rvd25yZXYueG1sUEsBAhQAFAAAAAgAh07iQF6OUfbkAQAA&#10;oQMAAA4AAAAAAAAAAQAgAAAAIwEAAGRycy9lMm9Eb2MueG1sUEsFBgAAAAAGAAYAWQEAAHkFAAAA&#10;AA==&#10;">
                <v:fill on="f" focussize="0,0"/>
                <v:stroke weight="2.75pt" color="#FF0000" joinstyle="round"/>
                <v:imagedata o:title=""/>
                <o:lock v:ext="edit" aspectratio="f"/>
              </v:line>
            </w:pict>
          </mc:Fallback>
        </mc:AlternateContent>
      </w:r>
    </w:p>
    <w:p>
      <w:pPr>
        <w:widowControl/>
        <w:spacing w:line="360" w:lineRule="auto"/>
        <w:jc w:val="center"/>
        <w:rPr>
          <w:rFonts w:hint="eastAsia" w:ascii="黑体" w:hAnsi="黑体" w:eastAsia="黑体" w:cs="黑体"/>
          <w:b w:val="0"/>
          <w:bCs w:val="0"/>
          <w:color w:val="000000"/>
          <w:kern w:val="0"/>
          <w:sz w:val="44"/>
          <w:szCs w:val="44"/>
          <w:lang w:bidi="ar"/>
        </w:rPr>
      </w:pPr>
      <w:r>
        <w:rPr>
          <w:rFonts w:hint="eastAsia" w:ascii="黑体" w:hAnsi="黑体" w:eastAsia="黑体" w:cs="黑体"/>
          <w:b w:val="0"/>
          <w:bCs w:val="0"/>
          <w:color w:val="000000"/>
          <w:kern w:val="0"/>
          <w:sz w:val="44"/>
          <w:szCs w:val="44"/>
          <w:lang w:bidi="ar"/>
        </w:rPr>
        <w:t>关于做好2020学年春季学期</w:t>
      </w:r>
    </w:p>
    <w:p>
      <w:pPr>
        <w:widowControl/>
        <w:spacing w:line="360" w:lineRule="auto"/>
        <w:jc w:val="center"/>
        <w:rPr>
          <w:rFonts w:hint="eastAsia" w:ascii="黑体" w:hAnsi="黑体" w:eastAsia="黑体" w:cs="黑体"/>
          <w:b w:val="0"/>
          <w:bCs w:val="0"/>
          <w:color w:val="000000"/>
          <w:kern w:val="0"/>
          <w:sz w:val="44"/>
          <w:szCs w:val="44"/>
          <w:lang w:bidi="ar"/>
        </w:rPr>
      </w:pPr>
      <w:r>
        <w:rPr>
          <w:rFonts w:hint="eastAsia" w:ascii="黑体" w:hAnsi="黑体" w:eastAsia="黑体" w:cs="黑体"/>
          <w:b w:val="0"/>
          <w:bCs w:val="0"/>
          <w:color w:val="000000"/>
          <w:kern w:val="0"/>
          <w:sz w:val="44"/>
          <w:szCs w:val="44"/>
          <w:lang w:bidi="ar"/>
        </w:rPr>
        <w:t>室外宣传栏更新的通知</w:t>
      </w:r>
    </w:p>
    <w:p>
      <w:pPr>
        <w:widowControl/>
        <w:spacing w:line="360" w:lineRule="auto"/>
        <w:jc w:val="center"/>
        <w:rPr>
          <w:rFonts w:ascii="宋体" w:hAnsi="宋体" w:eastAsia="宋体" w:cs="宋体"/>
          <w:color w:val="000000"/>
          <w:kern w:val="0"/>
          <w:sz w:val="36"/>
          <w:szCs w:val="44"/>
          <w:lang w:bidi="ar"/>
        </w:rPr>
      </w:pPr>
    </w:p>
    <w:p>
      <w:pPr>
        <w:widowControl/>
        <w:spacing w:line="360" w:lineRule="auto"/>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各基层党委、党总支、直属党支部、各相关单位：</w:t>
      </w:r>
    </w:p>
    <w:p>
      <w:pPr>
        <w:widowControl/>
        <w:spacing w:line="360" w:lineRule="auto"/>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为进一步做好疫情防控和学校精神文明建设工作，营造良好的校园文化氛围，展示各单位在疫情防控期间好的经验做法和在新学期工作中奋发向上、积极作为的新气象，请各相关单位结合疫情防控工作、学校本年度重点工作和本单位工作实际，更新所属室外宣传栏。</w:t>
      </w:r>
    </w:p>
    <w:p>
      <w:pPr>
        <w:widowControl/>
        <w:spacing w:line="360" w:lineRule="auto"/>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一、更新主题</w:t>
      </w:r>
    </w:p>
    <w:p>
      <w:pPr>
        <w:widowControl/>
        <w:spacing w:line="360" w:lineRule="auto"/>
        <w:ind w:firstLine="640" w:firstLineChars="200"/>
        <w:rPr>
          <w:rFonts w:hint="eastAsia" w:ascii="黑体" w:hAnsi="黑体" w:eastAsia="黑体" w:cs="黑体"/>
          <w:color w:val="000000"/>
          <w:kern w:val="0"/>
          <w:sz w:val="32"/>
          <w:szCs w:val="32"/>
          <w:lang w:bidi="ar"/>
        </w:rPr>
      </w:pPr>
      <w:r>
        <w:rPr>
          <w:rFonts w:hint="eastAsia" w:ascii="仿宋" w:hAnsi="仿宋" w:eastAsia="仿宋" w:cs="仿宋"/>
          <w:color w:val="000000"/>
          <w:kern w:val="0"/>
          <w:sz w:val="32"/>
          <w:szCs w:val="32"/>
          <w:lang w:bidi="ar"/>
        </w:rPr>
        <w:t>坚持以习近平新时代中国特色社会主义思想为指导，深入贯彻落实党的十九大和十九届二中、三中、四中全会，自治区第十二次党代会、自治区党委十二届八次、九次全会精神，主动适应坚持和完善中国特色社会主义制度、推进国家治理体系和治理能力现代化的新要求；贯彻落实习近平总书记关于统筹推进新冠肺炎疫情防控的重要讲话和指示批示精神以及各单位在疫情防控期间的具体做法；根据学校新学年、新学期重点工作的举措和安排部署；在党建思想政治工作和精神文明建设取得的新成效；在教学科研管理服务等方面所取得的新成果；先进人物典型事迹以及其他重要工作等。</w:t>
      </w:r>
    </w:p>
    <w:p>
      <w:pPr>
        <w:widowControl/>
        <w:spacing w:line="360" w:lineRule="auto"/>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二、更新原则</w:t>
      </w:r>
    </w:p>
    <w:p>
      <w:pPr>
        <w:widowControl/>
        <w:spacing w:line="360" w:lineRule="auto"/>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围绕大局，注重引领，结合主题，紧贴实际，推陈出新，确保质量，严格审核；弘扬主旋律，传播正能量，展示新形象；应换尽换，整体适宜。</w:t>
      </w:r>
    </w:p>
    <w:p>
      <w:pPr>
        <w:widowControl/>
        <w:spacing w:line="360" w:lineRule="auto"/>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三、版面要求</w:t>
      </w:r>
    </w:p>
    <w:p>
      <w:pPr>
        <w:widowControl/>
        <w:spacing w:line="360" w:lineRule="auto"/>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请各相关单位结合实际认真做好宣传栏内容策划和版面组织，做到主题突出、版式新颖、图文并茂、美观大方、干净整洁，达到应有的宣传效果。请在更新内容右下角注明单位名称和时间。</w:t>
      </w:r>
    </w:p>
    <w:p>
      <w:pPr>
        <w:widowControl/>
        <w:spacing w:line="360" w:lineRule="auto"/>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四、更新时间</w:t>
      </w:r>
    </w:p>
    <w:p>
      <w:pPr>
        <w:widowControl/>
        <w:spacing w:line="360" w:lineRule="auto"/>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请各单位按照要求，积极配合，明确具体负责人员，做好前期设计准备工作，按要求根据学校整体安排于开学前（4月13日前）完成本单位所属室外宣传栏内容更新。如需修缮，请及时报备。</w:t>
      </w:r>
    </w:p>
    <w:p>
      <w:pPr>
        <w:widowControl/>
        <w:spacing w:line="360" w:lineRule="auto"/>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联系人：刘斐斐  联系电话：13709507669</w:t>
      </w:r>
    </w:p>
    <w:p>
      <w:pPr>
        <w:widowControl/>
        <w:spacing w:line="360" w:lineRule="auto"/>
        <w:rPr>
          <w:rFonts w:ascii="仿宋" w:hAnsi="仿宋" w:eastAsia="仿宋" w:cs="仿宋"/>
          <w:color w:val="000000"/>
          <w:kern w:val="0"/>
          <w:sz w:val="32"/>
          <w:szCs w:val="32"/>
          <w:lang w:bidi="ar"/>
        </w:rPr>
      </w:pPr>
    </w:p>
    <w:p>
      <w:pPr>
        <w:widowControl/>
        <w:spacing w:line="360" w:lineRule="auto"/>
        <w:rPr>
          <w:rFonts w:ascii="仿宋" w:hAnsi="仿宋" w:eastAsia="仿宋" w:cs="仿宋"/>
          <w:color w:val="000000"/>
          <w:kern w:val="0"/>
          <w:sz w:val="32"/>
          <w:szCs w:val="32"/>
          <w:lang w:bidi="ar"/>
        </w:rPr>
      </w:pPr>
      <w:bookmarkStart w:id="0" w:name="_GoBack"/>
      <w:bookmarkEnd w:id="0"/>
    </w:p>
    <w:p>
      <w:pPr>
        <w:widowControl/>
        <w:spacing w:line="360" w:lineRule="auto"/>
        <w:ind w:firstLine="640" w:firstLineChars="200"/>
        <w:jc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                                党委宣传部</w:t>
      </w:r>
    </w:p>
    <w:p>
      <w:pPr>
        <w:widowControl/>
        <w:spacing w:line="360" w:lineRule="auto"/>
        <w:ind w:firstLine="640" w:firstLineChars="200"/>
        <w:jc w:val="right"/>
      </w:pPr>
      <w:r>
        <w:rPr>
          <w:rFonts w:hint="eastAsia" w:ascii="仿宋" w:hAnsi="仿宋" w:eastAsia="仿宋" w:cs="仿宋"/>
          <w:color w:val="000000"/>
          <w:kern w:val="0"/>
          <w:sz w:val="32"/>
          <w:szCs w:val="32"/>
          <w:lang w:bidi="ar"/>
        </w:rPr>
        <w:t>2020年3月30日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0E"/>
    <w:rsid w:val="000F689C"/>
    <w:rsid w:val="00147ACE"/>
    <w:rsid w:val="004451A3"/>
    <w:rsid w:val="007C786F"/>
    <w:rsid w:val="00921243"/>
    <w:rsid w:val="00965547"/>
    <w:rsid w:val="00C0710E"/>
    <w:rsid w:val="00C33362"/>
    <w:rsid w:val="00CC0D24"/>
    <w:rsid w:val="00CE711E"/>
    <w:rsid w:val="00D20E45"/>
    <w:rsid w:val="0ED806FB"/>
    <w:rsid w:val="2B73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656</Characters>
  <Lines>5</Lines>
  <Paragraphs>1</Paragraphs>
  <TotalTime>1</TotalTime>
  <ScaleCrop>false</ScaleCrop>
  <LinksUpToDate>false</LinksUpToDate>
  <CharactersWithSpaces>770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2020-03-30T00:58:00Z</dcterms:created>
  <dc:creator>马晓东</dc:creator>
  <cp:lastModifiedBy>刘斐斐（宁夏医科大学）</cp:lastModifiedBy>
  <dcterms:modified xsi:type="dcterms:W3CDTF">2020-03-30T03:17:12Z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